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192AB7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8.9pt;margin-top:18.1pt;width:431.35pt;height:324.3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84157F" w:rsidRPr="00473AE3" w:rsidRDefault="0084157F" w:rsidP="00797648">
                  <w:pPr>
                    <w:spacing w:before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3AE3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 chemin </w:t>
                  </w:r>
                  <w:r w:rsidRPr="0084157F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Mes études, mon </w:t>
                  </w:r>
                  <w:r w:rsidRPr="0084157F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travail</w:t>
                  </w:r>
                  <w:r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sert à t’interroger sur ton profil d’employabilité. </w:t>
                  </w:r>
                </w:p>
                <w:p w:rsidR="0084157F" w:rsidRPr="00473AE3" w:rsidRDefault="0084157F" w:rsidP="00473AE3">
                  <w:pPr>
                    <w:spacing w:before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Cette fiche va d’abord te permettre de mieux comprendre ce qu’est un profil d’employabilité</w:t>
                  </w:r>
                  <w:r w:rsidR="009E3AD5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,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puis </w:t>
                  </w:r>
                  <w:r w:rsidR="009E3AD5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de</w:t>
                  </w:r>
                  <w:r w:rsidR="009E3AD5"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prendre conscience de ton profil d’employabilité. </w:t>
                  </w:r>
                </w:p>
                <w:p w:rsidR="0084157F" w:rsidRPr="00473AE3" w:rsidRDefault="0084157F" w:rsidP="00473AE3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La fiche </w:t>
                  </w:r>
                  <w:r w:rsidRPr="0084157F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Mon profil d’employabilité</w:t>
                  </w:r>
                  <w:r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répond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donc </w:t>
                  </w:r>
                  <w:r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aux deux questions suivantes :   </w:t>
                  </w:r>
                </w:p>
                <w:p w:rsidR="0084157F" w:rsidRPr="00473AE3" w:rsidRDefault="009E3AD5" w:rsidP="00A14974">
                  <w:pPr>
                    <w:numPr>
                      <w:ilvl w:val="0"/>
                      <w:numId w:val="37"/>
                    </w:numPr>
                    <w:spacing w:before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Q</w:t>
                  </w:r>
                  <w:r w:rsidR="0084157F"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u’</w:t>
                  </w:r>
                  <w:r w:rsidR="0084157F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est-ce</w:t>
                  </w:r>
                  <w:r w:rsidR="0084157F"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qu’un profil d’</w:t>
                  </w:r>
                  <w:r w:rsidR="0084157F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employabilité</w:t>
                  </w:r>
                  <w:r w:rsidR="0084157F"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?</w:t>
                  </w:r>
                </w:p>
                <w:p w:rsidR="0084157F" w:rsidRPr="00473AE3" w:rsidRDefault="009E3AD5" w:rsidP="00A14974">
                  <w:pPr>
                    <w:numPr>
                      <w:ilvl w:val="0"/>
                      <w:numId w:val="37"/>
                    </w:numPr>
                    <w:spacing w:before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Q</w:t>
                  </w:r>
                  <w:r w:rsidR="0084157F" w:rsidRPr="00473AE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uel est ton profil d’employabilité?</w:t>
                  </w:r>
                </w:p>
                <w:p w:rsidR="0084157F" w:rsidRDefault="0084157F" w:rsidP="002D3E10"/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362052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285115</wp:posOffset>
            </wp:positionV>
            <wp:extent cx="1800225" cy="1447800"/>
            <wp:effectExtent l="19050" t="0" r="9525" b="0"/>
            <wp:wrapNone/>
            <wp:docPr id="19" name="Image 2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473AE3" w:rsidRPr="00473AE3" w:rsidRDefault="002D3E10" w:rsidP="00FA117A">
      <w:pPr>
        <w:spacing w:before="120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473AE3" w:rsidRPr="00473AE3">
        <w:rPr>
          <w:rFonts w:ascii="Comic Sans MS" w:hAnsi="Comic Sans MS" w:cs="Arial"/>
          <w:b/>
          <w:color w:val="632423"/>
          <w:sz w:val="32"/>
          <w:szCs w:val="32"/>
        </w:rPr>
        <w:lastRenderedPageBreak/>
        <w:t>Qu’est qu’un profil d’employabilité?</w:t>
      </w:r>
    </w:p>
    <w:p w:rsidR="00473AE3" w:rsidRPr="001D6138" w:rsidRDefault="00E248F6" w:rsidP="00FA117A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Un profil d’employabilité comprend une liste de compétences, d’habiletés et de qualités que les employeurs recherchent lors </w:t>
      </w:r>
      <w:r w:rsidR="0084157F">
        <w:rPr>
          <w:rFonts w:ascii="Comic Sans MS" w:hAnsi="Comic Sans MS" w:cs="Arial"/>
          <w:color w:val="632423"/>
          <w:sz w:val="28"/>
          <w:szCs w:val="28"/>
        </w:rPr>
        <w:t>de l’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embauche </w:t>
      </w:r>
      <w:r w:rsidR="0084157F">
        <w:rPr>
          <w:rFonts w:ascii="Comic Sans MS" w:hAnsi="Comic Sans MS" w:cs="Arial"/>
          <w:color w:val="632423"/>
          <w:sz w:val="28"/>
          <w:szCs w:val="28"/>
        </w:rPr>
        <w:t>d’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un employé. </w:t>
      </w:r>
    </w:p>
    <w:p w:rsidR="00E248F6" w:rsidRPr="001D6138" w:rsidRDefault="00E248F6" w:rsidP="00FA117A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En général, </w:t>
      </w:r>
      <w:r w:rsidR="001D6138" w:rsidRPr="001D6138">
        <w:rPr>
          <w:rFonts w:ascii="Comic Sans MS" w:hAnsi="Comic Sans MS" w:cs="Arial"/>
          <w:color w:val="632423"/>
          <w:sz w:val="28"/>
          <w:szCs w:val="28"/>
        </w:rPr>
        <w:t xml:space="preserve">les </w:t>
      </w:r>
      <w:r w:rsidR="005F1394">
        <w:rPr>
          <w:rFonts w:ascii="Comic Sans MS" w:hAnsi="Comic Sans MS" w:cs="Arial"/>
          <w:color w:val="632423"/>
          <w:sz w:val="28"/>
          <w:szCs w:val="28"/>
        </w:rPr>
        <w:t xml:space="preserve">grandes catégories </w:t>
      </w:r>
      <w:r w:rsidR="001D6138" w:rsidRPr="001D6138">
        <w:rPr>
          <w:rFonts w:ascii="Comic Sans MS" w:hAnsi="Comic Sans MS" w:cs="Arial"/>
          <w:color w:val="632423"/>
          <w:sz w:val="28"/>
          <w:szCs w:val="28"/>
        </w:rPr>
        <w:t xml:space="preserve">qui composent le 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profil d’employabilité se ressemblent. Cependant, les exigences </w:t>
      </w:r>
      <w:r w:rsidR="0050334F" w:rsidRPr="001D6138">
        <w:rPr>
          <w:rFonts w:ascii="Comic Sans MS" w:hAnsi="Comic Sans MS" w:cs="Arial"/>
          <w:color w:val="632423"/>
          <w:sz w:val="28"/>
          <w:szCs w:val="28"/>
        </w:rPr>
        <w:t xml:space="preserve">demandées </w:t>
      </w:r>
      <w:r w:rsidR="005F1394">
        <w:rPr>
          <w:rFonts w:ascii="Comic Sans MS" w:hAnsi="Comic Sans MS" w:cs="Arial"/>
          <w:color w:val="632423"/>
          <w:sz w:val="28"/>
          <w:szCs w:val="28"/>
        </w:rPr>
        <w:t xml:space="preserve">pour chaque élément de ces catégories 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sont différentes d’un emploi à l’autre, d’un employeur à l’autre. </w:t>
      </w:r>
    </w:p>
    <w:p w:rsidR="0050334F" w:rsidRPr="001D6138" w:rsidRDefault="0050334F" w:rsidP="00FA117A">
      <w:pPr>
        <w:spacing w:before="120"/>
        <w:rPr>
          <w:rFonts w:ascii="Comic Sans MS" w:hAnsi="Comic Sans MS" w:cs="Arial"/>
          <w:b/>
          <w:color w:val="632423"/>
          <w:sz w:val="32"/>
          <w:szCs w:val="32"/>
        </w:rPr>
      </w:pPr>
      <w:r w:rsidRPr="001D6138">
        <w:rPr>
          <w:rFonts w:ascii="Comic Sans MS" w:hAnsi="Comic Sans MS" w:cs="Arial"/>
          <w:b/>
          <w:color w:val="632423"/>
          <w:sz w:val="32"/>
          <w:szCs w:val="32"/>
        </w:rPr>
        <w:t>Quel</w:t>
      </w:r>
      <w:r w:rsidR="005F1394">
        <w:rPr>
          <w:rFonts w:ascii="Comic Sans MS" w:hAnsi="Comic Sans MS" w:cs="Arial"/>
          <w:b/>
          <w:color w:val="632423"/>
          <w:sz w:val="32"/>
          <w:szCs w:val="32"/>
        </w:rPr>
        <w:t>les s</w:t>
      </w:r>
      <w:r w:rsidRPr="001D6138">
        <w:rPr>
          <w:rFonts w:ascii="Comic Sans MS" w:hAnsi="Comic Sans MS" w:cs="Arial"/>
          <w:b/>
          <w:color w:val="632423"/>
          <w:sz w:val="32"/>
          <w:szCs w:val="32"/>
        </w:rPr>
        <w:t xml:space="preserve">ont les </w:t>
      </w:r>
      <w:r w:rsidR="005F1394">
        <w:rPr>
          <w:rFonts w:ascii="Comic Sans MS" w:hAnsi="Comic Sans MS" w:cs="Arial"/>
          <w:b/>
          <w:color w:val="632423"/>
          <w:sz w:val="32"/>
          <w:szCs w:val="32"/>
        </w:rPr>
        <w:t xml:space="preserve">catégories du </w:t>
      </w:r>
      <w:r w:rsidRPr="001D6138">
        <w:rPr>
          <w:rFonts w:ascii="Comic Sans MS" w:hAnsi="Comic Sans MS" w:cs="Arial"/>
          <w:b/>
          <w:color w:val="632423"/>
          <w:sz w:val="32"/>
          <w:szCs w:val="32"/>
        </w:rPr>
        <w:t>profil d’employabilité?</w:t>
      </w:r>
    </w:p>
    <w:p w:rsidR="0050334F" w:rsidRPr="001D6138" w:rsidRDefault="001D6138" w:rsidP="00FA117A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</w:t>
      </w:r>
      <w:r w:rsidR="0050334F" w:rsidRPr="001D6138">
        <w:rPr>
          <w:rFonts w:ascii="Comic Sans MS" w:hAnsi="Comic Sans MS" w:cs="Arial"/>
          <w:color w:val="632423"/>
          <w:sz w:val="28"/>
          <w:szCs w:val="28"/>
        </w:rPr>
        <w:t xml:space="preserve">e profil </w:t>
      </w:r>
      <w:r w:rsidR="00CD1B3C" w:rsidRPr="001D6138">
        <w:rPr>
          <w:rFonts w:ascii="Comic Sans MS" w:hAnsi="Comic Sans MS" w:cs="Arial"/>
          <w:color w:val="632423"/>
          <w:sz w:val="28"/>
          <w:szCs w:val="28"/>
        </w:rPr>
        <w:t xml:space="preserve">d’employabilité 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se divise habituellement </w:t>
      </w:r>
      <w:r w:rsidR="0050334F" w:rsidRPr="001D6138">
        <w:rPr>
          <w:rFonts w:ascii="Comic Sans MS" w:hAnsi="Comic Sans MS" w:cs="Arial"/>
          <w:color w:val="632423"/>
          <w:sz w:val="28"/>
          <w:szCs w:val="28"/>
        </w:rPr>
        <w:t>en trois grandes catégories</w:t>
      </w:r>
      <w:r w:rsidR="0050334F" w:rsidRPr="001D6138">
        <w:rPr>
          <w:rStyle w:val="Appelnotedebasdep"/>
          <w:rFonts w:ascii="Comic Sans MS" w:hAnsi="Comic Sans MS" w:cs="Arial"/>
          <w:color w:val="632423"/>
          <w:sz w:val="28"/>
          <w:szCs w:val="28"/>
        </w:rPr>
        <w:footnoteReference w:id="1"/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 : </w:t>
      </w:r>
    </w:p>
    <w:p w:rsidR="00E248F6" w:rsidRPr="001D6138" w:rsidRDefault="0050334F" w:rsidP="00CD1B3C">
      <w:pPr>
        <w:numPr>
          <w:ilvl w:val="0"/>
          <w:numId w:val="32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Les compétences de base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50334F" w:rsidRPr="001D6138" w:rsidRDefault="0050334F" w:rsidP="00CD1B3C">
      <w:pPr>
        <w:numPr>
          <w:ilvl w:val="0"/>
          <w:numId w:val="32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Les compétences personnelles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50334F" w:rsidRPr="001D6138" w:rsidRDefault="0050334F" w:rsidP="00CD1B3C">
      <w:pPr>
        <w:numPr>
          <w:ilvl w:val="0"/>
          <w:numId w:val="32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Les compétences à travailler en équipe</w:t>
      </w:r>
      <w:r w:rsidR="009E3AD5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CD1B3C" w:rsidRPr="001D6138" w:rsidRDefault="00CD1B3C" w:rsidP="00CD1B3C">
      <w:pPr>
        <w:spacing w:before="120"/>
        <w:ind w:left="6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Voici </w:t>
      </w:r>
      <w:r w:rsidR="005F1394">
        <w:rPr>
          <w:rFonts w:ascii="Comic Sans MS" w:hAnsi="Comic Sans MS" w:cs="Arial"/>
          <w:color w:val="632423"/>
          <w:sz w:val="28"/>
          <w:szCs w:val="28"/>
        </w:rPr>
        <w:t>des exemples d’</w:t>
      </w:r>
      <w:r w:rsidRPr="001D6138">
        <w:rPr>
          <w:rFonts w:ascii="Comic Sans MS" w:hAnsi="Comic Sans MS" w:cs="Arial"/>
          <w:color w:val="632423"/>
          <w:sz w:val="28"/>
          <w:szCs w:val="28"/>
        </w:rPr>
        <w:t>éléments qui se retrouvent sous chacune de</w:t>
      </w:r>
      <w:r w:rsidR="001D6138" w:rsidRPr="001D6138">
        <w:rPr>
          <w:rFonts w:ascii="Comic Sans MS" w:hAnsi="Comic Sans MS" w:cs="Arial"/>
          <w:color w:val="632423"/>
          <w:sz w:val="28"/>
          <w:szCs w:val="28"/>
        </w:rPr>
        <w:t xml:space="preserve"> ce</w:t>
      </w:r>
      <w:r w:rsidRPr="001D6138">
        <w:rPr>
          <w:rFonts w:ascii="Comic Sans MS" w:hAnsi="Comic Sans MS" w:cs="Arial"/>
          <w:color w:val="632423"/>
          <w:sz w:val="28"/>
          <w:szCs w:val="28"/>
        </w:rPr>
        <w:t>s catégories</w:t>
      </w:r>
      <w:r w:rsidR="005F1394">
        <w:rPr>
          <w:rFonts w:ascii="Comic Sans MS" w:hAnsi="Comic Sans MS" w:cs="Arial"/>
          <w:color w:val="632423"/>
          <w:sz w:val="28"/>
          <w:szCs w:val="28"/>
        </w:rPr>
        <w:t xml:space="preserve">. </w:t>
      </w:r>
    </w:p>
    <w:p w:rsidR="00CD1B3C" w:rsidRPr="001D6138" w:rsidRDefault="00CD1B3C" w:rsidP="00CD1B3C">
      <w:pPr>
        <w:spacing w:before="120"/>
        <w:ind w:left="60"/>
        <w:rPr>
          <w:rFonts w:ascii="Comic Sans MS" w:hAnsi="Comic Sans MS" w:cs="Arial"/>
          <w:b/>
          <w:color w:val="632423"/>
          <w:sz w:val="28"/>
          <w:szCs w:val="28"/>
        </w:rPr>
      </w:pPr>
      <w:r w:rsidRPr="001D6138">
        <w:rPr>
          <w:rFonts w:ascii="Comic Sans MS" w:hAnsi="Comic Sans MS" w:cs="Arial"/>
          <w:b/>
          <w:color w:val="632423"/>
          <w:sz w:val="28"/>
          <w:szCs w:val="28"/>
        </w:rPr>
        <w:t xml:space="preserve">Les compétences de base </w:t>
      </w:r>
      <w:r w:rsidR="00220A18" w:rsidRPr="001D6138">
        <w:rPr>
          <w:rFonts w:ascii="Comic Sans MS" w:hAnsi="Comic Sans MS" w:cs="Arial"/>
          <w:color w:val="632423"/>
          <w:sz w:val="28"/>
          <w:szCs w:val="28"/>
        </w:rPr>
        <w:t xml:space="preserve">comprennent </w:t>
      </w:r>
      <w:r w:rsidR="005F1394">
        <w:rPr>
          <w:rFonts w:ascii="Comic Sans MS" w:hAnsi="Comic Sans MS" w:cs="Arial"/>
          <w:color w:val="632423"/>
          <w:sz w:val="28"/>
          <w:szCs w:val="28"/>
        </w:rPr>
        <w:t>notamment :</w:t>
      </w:r>
    </w:p>
    <w:p w:rsidR="00220A18" w:rsidRPr="001D6138" w:rsidRDefault="00220A18" w:rsidP="00220A18">
      <w:pPr>
        <w:numPr>
          <w:ilvl w:val="0"/>
          <w:numId w:val="33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La capacité à communiquer et à se faire comprendre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220A18" w:rsidRPr="001D6138" w:rsidRDefault="00220A18" w:rsidP="00220A18">
      <w:pPr>
        <w:numPr>
          <w:ilvl w:val="0"/>
          <w:numId w:val="33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La capacité à lire et à écrire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220A18" w:rsidRPr="001D6138" w:rsidRDefault="00220A18" w:rsidP="00220A18">
      <w:pPr>
        <w:numPr>
          <w:ilvl w:val="0"/>
          <w:numId w:val="33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La capacité à utiliser les chiffres, à compter et à comprendre l’information chiffrée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220A18" w:rsidRPr="001D6138" w:rsidRDefault="00220A18" w:rsidP="00220A18">
      <w:pPr>
        <w:numPr>
          <w:ilvl w:val="0"/>
          <w:numId w:val="33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La capacité à gérer l’information : trouver l’information pertinente, la comprendre, la classer et l’organiser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220A18" w:rsidRPr="001D6138" w:rsidRDefault="00220A18" w:rsidP="00220A18">
      <w:pPr>
        <w:numPr>
          <w:ilvl w:val="0"/>
          <w:numId w:val="33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bCs/>
          <w:color w:val="632423"/>
          <w:sz w:val="28"/>
          <w:szCs w:val="28"/>
        </w:rPr>
        <w:t xml:space="preserve">La capacité </w:t>
      </w:r>
      <w:r w:rsidR="000978AE" w:rsidRPr="001D6138">
        <w:rPr>
          <w:rFonts w:ascii="Comic Sans MS" w:hAnsi="Comic Sans MS" w:cs="Arial"/>
          <w:bCs/>
          <w:color w:val="632423"/>
          <w:sz w:val="28"/>
          <w:szCs w:val="28"/>
        </w:rPr>
        <w:t xml:space="preserve">à </w:t>
      </w:r>
      <w:r w:rsidRPr="001D6138">
        <w:rPr>
          <w:rFonts w:ascii="Comic Sans MS" w:hAnsi="Comic Sans MS" w:cs="Arial"/>
          <w:bCs/>
          <w:color w:val="632423"/>
          <w:sz w:val="28"/>
          <w:szCs w:val="28"/>
        </w:rPr>
        <w:t xml:space="preserve">évaluer les situations-problèmes et </w:t>
      </w:r>
      <w:r w:rsidR="000978AE" w:rsidRPr="001D6138">
        <w:rPr>
          <w:rFonts w:ascii="Comic Sans MS" w:hAnsi="Comic Sans MS" w:cs="Arial"/>
          <w:bCs/>
          <w:color w:val="632423"/>
          <w:sz w:val="28"/>
          <w:szCs w:val="28"/>
        </w:rPr>
        <w:t xml:space="preserve">à </w:t>
      </w:r>
      <w:r w:rsidRPr="001D6138">
        <w:rPr>
          <w:rFonts w:ascii="Comic Sans MS" w:hAnsi="Comic Sans MS" w:cs="Arial"/>
          <w:bCs/>
          <w:color w:val="632423"/>
          <w:sz w:val="28"/>
          <w:szCs w:val="28"/>
        </w:rPr>
        <w:t>trouver des solutions</w:t>
      </w:r>
      <w:r w:rsidR="009E3AD5">
        <w:rPr>
          <w:rFonts w:ascii="Comic Sans MS" w:hAnsi="Comic Sans MS" w:cs="Arial"/>
          <w:bCs/>
          <w:color w:val="632423"/>
          <w:sz w:val="28"/>
          <w:szCs w:val="28"/>
        </w:rPr>
        <w:t>.</w:t>
      </w:r>
    </w:p>
    <w:p w:rsidR="00220A18" w:rsidRPr="001D6138" w:rsidRDefault="000978AE" w:rsidP="00A42A10">
      <w:pPr>
        <w:spacing w:before="120"/>
        <w:ind w:left="60"/>
        <w:rPr>
          <w:rFonts w:ascii="Comic Sans MS" w:hAnsi="Comic Sans MS" w:cs="Arial"/>
          <w:color w:val="632423"/>
          <w:sz w:val="28"/>
          <w:szCs w:val="28"/>
        </w:rPr>
      </w:pPr>
      <w:r w:rsidRPr="00A42A10">
        <w:rPr>
          <w:rFonts w:ascii="Comic Sans MS" w:hAnsi="Comic Sans MS" w:cs="Arial"/>
          <w:b/>
          <w:color w:val="632423"/>
          <w:sz w:val="28"/>
          <w:szCs w:val="28"/>
        </w:rPr>
        <w:t xml:space="preserve">Les </w:t>
      </w:r>
      <w:r w:rsidRPr="001D6138">
        <w:rPr>
          <w:rFonts w:ascii="Comic Sans MS" w:hAnsi="Comic Sans MS" w:cs="Arial"/>
          <w:b/>
          <w:color w:val="632423"/>
          <w:sz w:val="28"/>
          <w:szCs w:val="28"/>
        </w:rPr>
        <w:t>compétences personnelles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 concernent les qualités personnelles </w:t>
      </w:r>
      <w:r w:rsidR="001D6138" w:rsidRPr="001D6138">
        <w:rPr>
          <w:rFonts w:ascii="Comic Sans MS" w:hAnsi="Comic Sans MS" w:cs="Arial"/>
          <w:color w:val="632423"/>
          <w:sz w:val="28"/>
          <w:szCs w:val="28"/>
        </w:rPr>
        <w:t xml:space="preserve">recherchées chez les futurs employés, 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dont les attitudes et les </w:t>
      </w:r>
      <w:r w:rsidR="00A204B5">
        <w:rPr>
          <w:rFonts w:ascii="Comic Sans MS" w:hAnsi="Comic Sans MS" w:cs="Arial"/>
          <w:color w:val="632423"/>
          <w:sz w:val="28"/>
          <w:szCs w:val="28"/>
        </w:rPr>
        <w:t>comportements 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: </w:t>
      </w:r>
    </w:p>
    <w:p w:rsidR="000978AE" w:rsidRPr="001D6138" w:rsidRDefault="00A204B5" w:rsidP="005F1394">
      <w:pPr>
        <w:numPr>
          <w:ilvl w:val="0"/>
          <w:numId w:val="34"/>
        </w:numPr>
        <w:spacing w:before="120" w:line="240" w:lineRule="auto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Avoir des</w:t>
      </w:r>
      <w:r w:rsidR="000978AE" w:rsidRPr="001D6138">
        <w:rPr>
          <w:rFonts w:ascii="Comic Sans MS" w:hAnsi="Comic Sans MS" w:cs="Arial"/>
          <w:color w:val="632423"/>
          <w:sz w:val="28"/>
          <w:szCs w:val="28"/>
        </w:rPr>
        <w:t xml:space="preserve"> attitudes personnelles positives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0978AE" w:rsidRPr="001D6138" w:rsidRDefault="00A204B5" w:rsidP="005F1394">
      <w:pPr>
        <w:numPr>
          <w:ilvl w:val="0"/>
          <w:numId w:val="34"/>
        </w:numPr>
        <w:spacing w:before="120" w:line="240" w:lineRule="auto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Avoir d</w:t>
      </w:r>
      <w:r w:rsidR="000978AE" w:rsidRPr="001D6138">
        <w:rPr>
          <w:rFonts w:ascii="Comic Sans MS" w:hAnsi="Comic Sans MS" w:cs="Arial"/>
          <w:color w:val="632423"/>
          <w:sz w:val="28"/>
          <w:szCs w:val="28"/>
        </w:rPr>
        <w:t>es comportements agréables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0978AE" w:rsidRPr="001D6138" w:rsidRDefault="0084157F" w:rsidP="005F1394">
      <w:pPr>
        <w:numPr>
          <w:ilvl w:val="0"/>
          <w:numId w:val="34"/>
        </w:numPr>
        <w:spacing w:before="120" w:line="240" w:lineRule="auto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Ê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tre </w:t>
      </w:r>
      <w:r w:rsidR="000978AE" w:rsidRPr="001D6138">
        <w:rPr>
          <w:rFonts w:ascii="Comic Sans MS" w:hAnsi="Comic Sans MS" w:cs="Arial"/>
          <w:color w:val="632423"/>
          <w:sz w:val="28"/>
          <w:szCs w:val="28"/>
        </w:rPr>
        <w:t>responsable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0978AE" w:rsidRPr="001D6138" w:rsidRDefault="000978AE" w:rsidP="005F1394">
      <w:pPr>
        <w:numPr>
          <w:ilvl w:val="0"/>
          <w:numId w:val="34"/>
        </w:numPr>
        <w:spacing w:before="12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Être autonome et souple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0978AE" w:rsidRPr="001D6138" w:rsidRDefault="000978AE" w:rsidP="005F1394">
      <w:pPr>
        <w:numPr>
          <w:ilvl w:val="0"/>
          <w:numId w:val="34"/>
        </w:numPr>
        <w:spacing w:before="12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Avoir le goût d’apprendre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0978AE" w:rsidRPr="001D6138" w:rsidRDefault="000978AE" w:rsidP="005F1394">
      <w:pPr>
        <w:numPr>
          <w:ilvl w:val="0"/>
          <w:numId w:val="34"/>
        </w:numPr>
        <w:spacing w:before="12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Respecter les règles de sécurité</w:t>
      </w:r>
      <w:r w:rsidR="009E3AD5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0978AE" w:rsidRPr="001D6138" w:rsidRDefault="000978AE" w:rsidP="00BD0A61">
      <w:pPr>
        <w:autoSpaceDE w:val="0"/>
        <w:autoSpaceDN w:val="0"/>
        <w:adjustRightInd w:val="0"/>
        <w:spacing w:after="0"/>
        <w:rPr>
          <w:rFonts w:ascii="Comic Sans MS" w:hAnsi="Comic Sans MS" w:cs="Arial"/>
          <w:color w:val="632423"/>
          <w:sz w:val="28"/>
          <w:szCs w:val="28"/>
        </w:rPr>
      </w:pPr>
      <w:r w:rsidRPr="00A42A10">
        <w:rPr>
          <w:rFonts w:ascii="Comic Sans MS" w:hAnsi="Comic Sans MS" w:cs="Arial"/>
          <w:b/>
          <w:color w:val="632423"/>
          <w:sz w:val="28"/>
          <w:szCs w:val="28"/>
        </w:rPr>
        <w:t xml:space="preserve">Les </w:t>
      </w:r>
      <w:r w:rsidRPr="001D6138">
        <w:rPr>
          <w:rFonts w:ascii="Comic Sans MS" w:hAnsi="Comic Sans MS" w:cs="Arial"/>
          <w:b/>
          <w:color w:val="632423"/>
          <w:sz w:val="28"/>
          <w:szCs w:val="28"/>
        </w:rPr>
        <w:t>compétences à travailler en équipe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 font appel</w:t>
      </w:r>
      <w:r w:rsidR="00BD0A61" w:rsidRPr="001D6138">
        <w:rPr>
          <w:rFonts w:ascii="Comic Sans MS" w:hAnsi="Comic Sans MS" w:cs="Arial"/>
          <w:color w:val="632423"/>
          <w:sz w:val="28"/>
          <w:szCs w:val="28"/>
        </w:rPr>
        <w:t xml:space="preserve"> aux compétences et aux qualités qui permettent de faire avancer les projets</w:t>
      </w:r>
      <w:r w:rsidR="009E3AD5">
        <w:rPr>
          <w:rFonts w:ascii="Comic Sans MS" w:hAnsi="Comic Sans MS" w:cs="Arial"/>
          <w:color w:val="632423"/>
          <w:sz w:val="28"/>
          <w:szCs w:val="28"/>
        </w:rPr>
        <w:t>, et ce, tout</w:t>
      </w:r>
      <w:r w:rsidR="00BD0A61" w:rsidRPr="001D6138">
        <w:rPr>
          <w:rFonts w:ascii="Comic Sans MS" w:hAnsi="Comic Sans MS" w:cs="Arial"/>
          <w:color w:val="632423"/>
          <w:sz w:val="28"/>
          <w:szCs w:val="28"/>
        </w:rPr>
        <w:t xml:space="preserve"> en travaillant bien avec les autres employés. </w:t>
      </w:r>
    </w:p>
    <w:p w:rsidR="00BD0A61" w:rsidRPr="001D6138" w:rsidRDefault="00BD0A61" w:rsidP="00BD0A61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Les compétences à travailler en équipe </w:t>
      </w:r>
      <w:r w:rsidR="005F1394">
        <w:rPr>
          <w:rFonts w:ascii="Comic Sans MS" w:hAnsi="Comic Sans MS" w:cs="Arial"/>
          <w:color w:val="632423"/>
          <w:sz w:val="28"/>
          <w:szCs w:val="28"/>
        </w:rPr>
        <w:t xml:space="preserve">comprennent </w:t>
      </w:r>
      <w:r w:rsidR="00A204B5">
        <w:rPr>
          <w:rFonts w:ascii="Comic Sans MS" w:hAnsi="Comic Sans MS" w:cs="Arial"/>
          <w:color w:val="632423"/>
          <w:sz w:val="28"/>
          <w:szCs w:val="28"/>
        </w:rPr>
        <w:t>notamment 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: </w:t>
      </w:r>
    </w:p>
    <w:p w:rsidR="00BD0A61" w:rsidRPr="001D6138" w:rsidRDefault="00BD0A61" w:rsidP="00BD0A61">
      <w:pPr>
        <w:numPr>
          <w:ilvl w:val="0"/>
          <w:numId w:val="35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La capacité à travailler avec d’autres</w:t>
      </w:r>
      <w:r w:rsidR="00A204B5">
        <w:rPr>
          <w:rFonts w:ascii="Comic Sans MS" w:hAnsi="Comic Sans MS" w:cs="Arial"/>
          <w:color w:val="632423"/>
          <w:sz w:val="28"/>
          <w:szCs w:val="28"/>
        </w:rPr>
        <w:t xml:space="preserve"> personnes</w:t>
      </w:r>
      <w:r w:rsidR="009E3AD5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BD0A61" w:rsidRPr="001D6138" w:rsidRDefault="00BD0A61" w:rsidP="00BD0A61">
      <w:pPr>
        <w:numPr>
          <w:ilvl w:val="0"/>
          <w:numId w:val="35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La capacité à respecter les autres</w:t>
      </w:r>
      <w:r w:rsidR="009E3AD5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A42A10" w:rsidRDefault="00A42A10" w:rsidP="00CD1B3C">
      <w:pPr>
        <w:spacing w:before="120"/>
        <w:ind w:left="60"/>
        <w:rPr>
          <w:rFonts w:ascii="Comic Sans MS" w:hAnsi="Comic Sans MS" w:cs="Arial"/>
          <w:b/>
          <w:color w:val="632423"/>
          <w:sz w:val="32"/>
          <w:szCs w:val="32"/>
        </w:rPr>
      </w:pPr>
    </w:p>
    <w:p w:rsidR="00CD1B3C" w:rsidRPr="001D6138" w:rsidRDefault="00CD1B3C" w:rsidP="00CD1B3C">
      <w:pPr>
        <w:spacing w:before="120"/>
        <w:ind w:left="60"/>
        <w:rPr>
          <w:rFonts w:ascii="Comic Sans MS" w:hAnsi="Comic Sans MS" w:cs="Arial"/>
          <w:b/>
          <w:color w:val="632423"/>
          <w:sz w:val="32"/>
          <w:szCs w:val="32"/>
        </w:rPr>
      </w:pPr>
      <w:r w:rsidRPr="001D6138">
        <w:rPr>
          <w:rFonts w:ascii="Comic Sans MS" w:hAnsi="Comic Sans MS" w:cs="Arial"/>
          <w:b/>
          <w:color w:val="632423"/>
          <w:sz w:val="32"/>
          <w:szCs w:val="32"/>
        </w:rPr>
        <w:t>Quel est ton profil d’employabilité?</w:t>
      </w:r>
    </w:p>
    <w:p w:rsidR="00CD1B3C" w:rsidRPr="001D6138" w:rsidRDefault="001D6138" w:rsidP="00CD1B3C">
      <w:pPr>
        <w:spacing w:before="120"/>
        <w:ind w:left="6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>Pour identifier ton profil d’employabilité</w:t>
      </w:r>
      <w:r w:rsidR="009E3AD5">
        <w:rPr>
          <w:rFonts w:ascii="Comic Sans MS" w:hAnsi="Comic Sans MS" w:cs="Arial"/>
          <w:color w:val="632423"/>
          <w:sz w:val="28"/>
          <w:szCs w:val="28"/>
        </w:rPr>
        <w:t>,</w:t>
      </w: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 nous te proposons deux outils que tu peux consulter : </w:t>
      </w:r>
    </w:p>
    <w:p w:rsidR="000834C4" w:rsidRPr="000834C4" w:rsidRDefault="00CD1B3C" w:rsidP="000834C4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1D6138">
        <w:rPr>
          <w:rFonts w:ascii="Comic Sans MS" w:hAnsi="Comic Sans MS" w:cs="Arial"/>
          <w:color w:val="632423"/>
          <w:sz w:val="28"/>
          <w:szCs w:val="28"/>
        </w:rPr>
        <w:t xml:space="preserve">Va consulter le </w:t>
      </w:r>
      <w:r w:rsidRPr="001D6138">
        <w:rPr>
          <w:rFonts w:ascii="Comic Sans MS" w:hAnsi="Comic Sans MS" w:cs="Arial"/>
          <w:color w:val="632423"/>
          <w:sz w:val="28"/>
          <w:szCs w:val="28"/>
          <w:lang w:val="fr-CA"/>
        </w:rPr>
        <w:t>profil d’employabilité 2000+ du Conference Board du Canada</w:t>
      </w:r>
      <w:r w:rsidR="009E3AD5">
        <w:rPr>
          <w:rFonts w:ascii="Comic Sans MS" w:hAnsi="Comic Sans MS" w:cs="Arial"/>
          <w:color w:val="632423"/>
          <w:sz w:val="28"/>
          <w:szCs w:val="28"/>
          <w:lang w:val="fr-CA"/>
        </w:rPr>
        <w:t>;</w:t>
      </w:r>
      <w:r w:rsidR="009E3AD5" w:rsidRPr="001D6138">
        <w:rPr>
          <w:rFonts w:ascii="Comic Sans MS" w:hAnsi="Comic Sans MS" w:cs="Arial"/>
          <w:color w:val="632423"/>
          <w:sz w:val="28"/>
          <w:szCs w:val="28"/>
          <w:lang w:val="fr-CA"/>
        </w:rPr>
        <w:t xml:space="preserve"> </w:t>
      </w:r>
      <w:r w:rsidR="000205DF">
        <w:rPr>
          <w:rFonts w:ascii="Comic Sans MS" w:hAnsi="Comic Sans MS" w:cs="Arial"/>
          <w:color w:val="632423"/>
          <w:sz w:val="28"/>
          <w:szCs w:val="28"/>
          <w:lang w:val="fr-CA"/>
        </w:rPr>
        <w:t xml:space="preserve"> </w:t>
      </w:r>
    </w:p>
    <w:p w:rsidR="00CD1B3C" w:rsidRPr="000205DF" w:rsidRDefault="000A7BE2" w:rsidP="000205DF">
      <w:pPr>
        <w:numPr>
          <w:ilvl w:val="0"/>
          <w:numId w:val="36"/>
        </w:num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/>
          <w:b/>
          <w:bCs/>
          <w:noProof/>
          <w:color w:val="663333"/>
          <w:shd w:val="clear" w:color="auto" w:fill="DDD9B7"/>
          <w:lang w:val="fr-CA" w:eastAsia="fr-CA"/>
        </w:rPr>
        <w:drawing>
          <wp:inline distT="0" distB="0" distL="0" distR="0">
            <wp:extent cx="252000" cy="252000"/>
            <wp:effectExtent l="19050" t="0" r="0" b="0"/>
            <wp:docPr id="20" name="Image 4" descr="http://w3.uqo.ca/transition/tva/wp-content/plugins/auto-attachments/images/mime/application-pdf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3.uqo.ca/transition/tva/wp-content/plugins/auto-attachments/images/mime/application-pdf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632423"/>
          <w:sz w:val="16"/>
          <w:szCs w:val="16"/>
          <w:lang w:val="fr-CA"/>
        </w:rPr>
        <w:t xml:space="preserve"> </w:t>
      </w:r>
      <w:hyperlink r:id="rId10" w:history="1">
        <w:r w:rsidR="000205DF" w:rsidRPr="000205DF">
          <w:rPr>
            <w:rStyle w:val="Lienhypertexte"/>
            <w:rFonts w:ascii="Comic Sans MS" w:hAnsi="Comic Sans MS" w:cs="Arial"/>
            <w:color w:val="632423"/>
            <w:sz w:val="16"/>
            <w:szCs w:val="16"/>
            <w:lang w:val="fr-CA"/>
          </w:rPr>
          <w:t>http://www.conferenceboard.ca/libraries/educ_public/esp2000f.sflb</w:t>
        </w:r>
      </w:hyperlink>
    </w:p>
    <w:p w:rsidR="000834C4" w:rsidRDefault="00A42A10" w:rsidP="000834C4">
      <w:pPr>
        <w:spacing w:after="0" w:line="240" w:lineRule="auto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eastAsia="Times New Roman" w:hAnsi="Comic Sans MS"/>
          <w:color w:val="632423"/>
          <w:sz w:val="28"/>
          <w:szCs w:val="28"/>
          <w:lang w:eastAsia="fr-FR"/>
        </w:rPr>
        <w:t>C</w:t>
      </w:r>
      <w:r w:rsidR="001D6138" w:rsidRPr="001D6138">
        <w:rPr>
          <w:rFonts w:ascii="Comic Sans MS" w:eastAsia="Times New Roman" w:hAnsi="Comic Sans MS"/>
          <w:color w:val="632423"/>
          <w:sz w:val="28"/>
          <w:szCs w:val="28"/>
          <w:lang w:eastAsia="fr-FR"/>
        </w:rPr>
        <w:t xml:space="preserve">onsulte et </w:t>
      </w:r>
      <w:r w:rsidR="009E3AD5" w:rsidRPr="001D6138">
        <w:rPr>
          <w:rFonts w:ascii="Comic Sans MS" w:eastAsia="Times New Roman" w:hAnsi="Comic Sans MS"/>
          <w:color w:val="632423"/>
          <w:sz w:val="28"/>
          <w:szCs w:val="28"/>
          <w:lang w:eastAsia="fr-FR"/>
        </w:rPr>
        <w:t>complète</w:t>
      </w:r>
      <w:r w:rsidR="001D6138" w:rsidRPr="001D6138">
        <w:rPr>
          <w:rFonts w:ascii="Comic Sans MS" w:eastAsia="Times New Roman" w:hAnsi="Comic Sans MS"/>
          <w:color w:val="632423"/>
          <w:sz w:val="28"/>
          <w:szCs w:val="28"/>
          <w:lang w:eastAsia="fr-FR"/>
        </w:rPr>
        <w:t xml:space="preserve"> </w:t>
      </w:r>
      <w:r w:rsidR="00CD1B3C" w:rsidRPr="001D6138">
        <w:rPr>
          <w:rFonts w:ascii="Comic Sans MS" w:eastAsia="Times New Roman" w:hAnsi="Comic Sans MS"/>
          <w:color w:val="632423"/>
          <w:sz w:val="28"/>
          <w:szCs w:val="28"/>
          <w:lang w:eastAsia="fr-FR"/>
        </w:rPr>
        <w:t xml:space="preserve">le profil d’employabilité de </w:t>
      </w:r>
      <w:smartTag w:uri="urn:schemas-microsoft-com:office:smarttags" w:element="PersonName">
        <w:smartTagPr>
          <w:attr w:name="ProductID" w:val="la TEVA"/>
        </w:smartTagPr>
        <w:r w:rsidR="00CD1B3C" w:rsidRPr="001D6138">
          <w:rPr>
            <w:rFonts w:ascii="Comic Sans MS" w:eastAsia="Times New Roman" w:hAnsi="Comic Sans MS"/>
            <w:color w:val="632423"/>
            <w:sz w:val="28"/>
            <w:szCs w:val="28"/>
            <w:lang w:eastAsia="fr-FR"/>
          </w:rPr>
          <w:t>la TEVA</w:t>
        </w:r>
      </w:smartTag>
      <w:r w:rsidR="00CD1B3C" w:rsidRPr="001D6138">
        <w:rPr>
          <w:rFonts w:ascii="Comic Sans MS" w:eastAsia="Times New Roman" w:hAnsi="Comic Sans MS"/>
          <w:color w:val="632423"/>
          <w:sz w:val="28"/>
          <w:szCs w:val="28"/>
          <w:lang w:eastAsia="fr-FR"/>
        </w:rPr>
        <w:t xml:space="preserve"> (Savoie et collaborateurs, 2007)</w:t>
      </w:r>
      <w:r w:rsidR="009E3AD5">
        <w:rPr>
          <w:rFonts w:ascii="Comic Sans MS" w:eastAsia="Times New Roman" w:hAnsi="Comic Sans MS"/>
          <w:color w:val="632423"/>
          <w:sz w:val="28"/>
          <w:szCs w:val="28"/>
          <w:lang w:eastAsia="fr-FR"/>
        </w:rPr>
        <w:t>.</w:t>
      </w:r>
      <w:r w:rsidR="00CD1B3C" w:rsidRPr="001D6138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CD1B3C" w:rsidRPr="000205DF" w:rsidRDefault="000834C4" w:rsidP="000834C4">
      <w:pPr>
        <w:numPr>
          <w:ilvl w:val="0"/>
          <w:numId w:val="36"/>
        </w:numPr>
        <w:spacing w:after="0" w:line="240" w:lineRule="auto"/>
        <w:rPr>
          <w:rFonts w:ascii="Comic Sans MS" w:eastAsia="Times New Roman" w:hAnsi="Comic Sans MS"/>
          <w:color w:val="632423"/>
          <w:sz w:val="28"/>
          <w:szCs w:val="28"/>
          <w:lang w:eastAsia="fr-FR"/>
        </w:rPr>
      </w:pPr>
      <w:r>
        <w:rPr>
          <w:rFonts w:ascii="Comic Sans MS" w:hAnsi="Comic Sans MS"/>
          <w:color w:val="632423"/>
          <w:sz w:val="18"/>
          <w:szCs w:val="18"/>
        </w:rPr>
        <w:t xml:space="preserve"> </w:t>
      </w:r>
      <w:r w:rsidR="000A7BE2">
        <w:rPr>
          <w:rFonts w:ascii="Comic Sans MS" w:hAnsi="Comic Sans MS"/>
          <w:b/>
          <w:bCs/>
          <w:noProof/>
          <w:color w:val="663333"/>
          <w:shd w:val="clear" w:color="auto" w:fill="DDD9B7"/>
          <w:lang w:val="fr-CA" w:eastAsia="fr-CA"/>
        </w:rPr>
        <w:drawing>
          <wp:inline distT="0" distB="0" distL="0" distR="0">
            <wp:extent cx="252000" cy="252000"/>
            <wp:effectExtent l="19050" t="0" r="0" b="0"/>
            <wp:docPr id="22" name="Image 7" descr="http://w3.uqo.ca/transition/tva/wp-content/plugins/auto-attachments/images/mime/application-pdf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3.uqo.ca/transition/tva/wp-content/plugins/auto-attachments/images/mime/application-pdf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BE2">
        <w:rPr>
          <w:rFonts w:ascii="Comic Sans MS" w:hAnsi="Comic Sans MS"/>
          <w:color w:val="632423"/>
          <w:sz w:val="18"/>
          <w:szCs w:val="18"/>
        </w:rPr>
        <w:t xml:space="preserve"> </w:t>
      </w:r>
      <w:hyperlink r:id="rId12" w:history="1">
        <w:r w:rsidR="000205DF" w:rsidRPr="000834C4">
          <w:rPr>
            <w:rStyle w:val="Lienhypertexte"/>
            <w:rFonts w:ascii="Comic Sans MS" w:hAnsi="Comic Sans MS"/>
            <w:color w:val="632423"/>
            <w:sz w:val="16"/>
            <w:szCs w:val="16"/>
          </w:rPr>
          <w:t>http://www.rophcq.com/TEVA/Documents/grille%20de%20profil%20d%27employabilit%C3%A9.pdf</w:t>
        </w:r>
      </w:hyperlink>
    </w:p>
    <w:p w:rsidR="00CD1B3C" w:rsidRPr="001D6138" w:rsidRDefault="00CD1B3C" w:rsidP="001D6138">
      <w:pPr>
        <w:spacing w:after="0" w:line="240" w:lineRule="auto"/>
        <w:rPr>
          <w:rFonts w:ascii="Comic Sans MS" w:eastAsia="Times New Roman" w:hAnsi="Comic Sans MS"/>
          <w:color w:val="632423"/>
          <w:sz w:val="28"/>
          <w:szCs w:val="28"/>
          <w:lang w:eastAsia="fr-FR"/>
        </w:rPr>
      </w:pPr>
    </w:p>
    <w:p w:rsidR="008A6259" w:rsidRDefault="001D6138" w:rsidP="00FA117A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Maintenant, écris tes différentes compétences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2"/>
      </w:tblGrid>
      <w:tr w:rsidR="00E77F44" w:rsidRPr="00B93274" w:rsidTr="00B93274">
        <w:tc>
          <w:tcPr>
            <w:tcW w:w="8972" w:type="dxa"/>
            <w:shd w:val="clear" w:color="auto" w:fill="632423"/>
          </w:tcPr>
          <w:p w:rsidR="00E77F44" w:rsidRPr="00B93274" w:rsidRDefault="00E77F44" w:rsidP="00B93274">
            <w:pPr>
              <w:spacing w:before="120"/>
              <w:rPr>
                <w:rFonts w:ascii="Comic Sans MS" w:hAnsi="Comic Sans MS" w:cs="Arial"/>
                <w:color w:val="FFFFFF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FFFFFF"/>
                <w:sz w:val="28"/>
                <w:szCs w:val="28"/>
              </w:rPr>
              <w:t>Tes compétences générales </w:t>
            </w:r>
          </w:p>
        </w:tc>
      </w:tr>
      <w:tr w:rsidR="00E77F44" w:rsidRPr="00B93274" w:rsidTr="00D05301">
        <w:tc>
          <w:tcPr>
            <w:tcW w:w="8972" w:type="dxa"/>
            <w:shd w:val="clear" w:color="auto" w:fill="auto"/>
          </w:tcPr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  <w:bookmarkEnd w:id="0"/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  <w:bookmarkEnd w:id="1"/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  <w:bookmarkEnd w:id="2"/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  <w:bookmarkEnd w:id="3"/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  <w:bookmarkEnd w:id="4"/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7F6368" w:rsidRDefault="007F6368" w:rsidP="00FA117A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</w:p>
    <w:p w:rsidR="00E77F44" w:rsidRDefault="007F6368" w:rsidP="00FA117A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2"/>
      </w:tblGrid>
      <w:tr w:rsidR="00E77F44" w:rsidRPr="00B93274" w:rsidTr="00B93274">
        <w:tc>
          <w:tcPr>
            <w:tcW w:w="8972" w:type="dxa"/>
            <w:shd w:val="clear" w:color="auto" w:fill="632423"/>
          </w:tcPr>
          <w:p w:rsidR="00E77F44" w:rsidRPr="00B93274" w:rsidRDefault="00E77F44" w:rsidP="00B93274">
            <w:pPr>
              <w:spacing w:before="120"/>
              <w:rPr>
                <w:rFonts w:ascii="Comic Sans MS" w:hAnsi="Comic Sans MS" w:cs="Arial"/>
                <w:color w:val="FFFFFF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FFFFFF"/>
                <w:sz w:val="28"/>
                <w:szCs w:val="28"/>
              </w:rPr>
              <w:t>Tes compétences personnelles </w:t>
            </w:r>
          </w:p>
        </w:tc>
      </w:tr>
      <w:tr w:rsidR="00E77F44" w:rsidRPr="00B93274" w:rsidTr="00D05301">
        <w:tc>
          <w:tcPr>
            <w:tcW w:w="8972" w:type="dxa"/>
            <w:shd w:val="clear" w:color="auto" w:fill="auto"/>
          </w:tcPr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E77F44" w:rsidRDefault="00E77F44" w:rsidP="00FA117A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2"/>
      </w:tblGrid>
      <w:tr w:rsidR="00E77F44" w:rsidRPr="00B93274" w:rsidTr="00B93274">
        <w:tc>
          <w:tcPr>
            <w:tcW w:w="8972" w:type="dxa"/>
            <w:shd w:val="clear" w:color="auto" w:fill="632423"/>
          </w:tcPr>
          <w:p w:rsidR="00E77F44" w:rsidRPr="00B93274" w:rsidRDefault="00E77F44" w:rsidP="00B93274">
            <w:pPr>
              <w:spacing w:before="120"/>
              <w:rPr>
                <w:rFonts w:ascii="Comic Sans MS" w:hAnsi="Comic Sans MS" w:cs="Arial"/>
                <w:color w:val="FFFFFF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FFFFFF"/>
                <w:sz w:val="28"/>
                <w:szCs w:val="28"/>
              </w:rPr>
              <w:t>Tes compétences à travailler en équipe</w:t>
            </w:r>
          </w:p>
        </w:tc>
      </w:tr>
      <w:tr w:rsidR="00E77F44" w:rsidRPr="00B93274" w:rsidTr="00D05301">
        <w:tc>
          <w:tcPr>
            <w:tcW w:w="8972" w:type="dxa"/>
            <w:shd w:val="clear" w:color="auto" w:fill="auto"/>
          </w:tcPr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  <w:p w:rsidR="00E77F44" w:rsidRPr="00B93274" w:rsidRDefault="00192AB7" w:rsidP="00B93274">
            <w:pPr>
              <w:spacing w:before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77F44"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="00E77F44" w:rsidRPr="00B93274">
              <w:rPr>
                <w:rFonts w:ascii="Comic Sans MS" w:hAnsi="Comic Sans MS" w:cs="Arial"/>
                <w:noProof/>
                <w:color w:val="632423"/>
                <w:sz w:val="28"/>
                <w:szCs w:val="28"/>
              </w:rPr>
              <w:t> </w:t>
            </w:r>
            <w:r w:rsidRPr="00B93274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E77F44" w:rsidRPr="001D6138" w:rsidRDefault="007F6368" w:rsidP="007F6368">
      <w:pPr>
        <w:spacing w:before="240" w:after="0" w:line="240" w:lineRule="auto"/>
        <w:ind w:left="175"/>
        <w:rPr>
          <w:rFonts w:ascii="Comic Sans MS" w:hAnsi="Comic Sans MS" w:cs="Arial"/>
          <w:color w:val="632423"/>
          <w:sz w:val="28"/>
          <w:szCs w:val="28"/>
        </w:rPr>
      </w:pPr>
      <w:r w:rsidRPr="001226EF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 w:rsidR="00362052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5750" cy="323850"/>
            <wp:effectExtent l="19050" t="0" r="0" b="0"/>
            <wp:docPr id="1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5_carnet_rou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4" w:history="1">
        <w:r w:rsidRPr="001226EF">
          <w:rPr>
            <w:rStyle w:val="Lienhypertexte"/>
            <w:rFonts w:ascii="Comic Sans MS" w:hAnsi="Comic Sans MS"/>
            <w:b/>
            <w:color w:val="632423"/>
            <w:sz w:val="28"/>
            <w:szCs w:val="28"/>
          </w:rPr>
          <w:t>Mon carnet de route</w:t>
        </w:r>
      </w:hyperlink>
      <w:r w:rsidRPr="001226EF">
        <w:rPr>
          <w:color w:val="632423"/>
        </w:rPr>
        <w:t xml:space="preserve"> </w:t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dans la </w:t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section </w:t>
      </w:r>
      <w:r w:rsidR="00362052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66750" cy="361950"/>
            <wp:effectExtent l="0" t="0" r="0" b="0"/>
            <wp:docPr id="2" name="Image 10" descr="c_trav_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_trav_et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 </w:t>
      </w:r>
      <w:r w:rsidRPr="00F96158">
        <w:rPr>
          <w:rFonts w:ascii="Comic Sans MS" w:hAnsi="Comic Sans MS" w:cs="Arial"/>
          <w:b/>
          <w:noProof/>
          <w:color w:val="632423"/>
          <w:sz w:val="28"/>
          <w:szCs w:val="28"/>
          <w:lang w:val="fr-CA" w:eastAsia="fr-CA"/>
        </w:rPr>
        <w:t>Mes études, mon travail</w:t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. </w:t>
      </w:r>
    </w:p>
    <w:sectPr w:rsidR="00E77F44" w:rsidRPr="001D6138" w:rsidSect="00CA34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43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FE" w:rsidRDefault="00896EFE">
      <w:r>
        <w:separator/>
      </w:r>
    </w:p>
  </w:endnote>
  <w:endnote w:type="continuationSeparator" w:id="0">
    <w:p w:rsidR="00896EFE" w:rsidRDefault="0089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7F" w:rsidRDefault="00192AB7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157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57F" w:rsidRDefault="0084157F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7F" w:rsidRPr="00715248" w:rsidRDefault="00362052" w:rsidP="00715248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/>
        <w:sz w:val="28"/>
        <w:szCs w:val="28"/>
        <w:lang w:val="fr-CA" w:eastAsia="fr-CA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-81280</wp:posOffset>
          </wp:positionV>
          <wp:extent cx="7810500" cy="1016000"/>
          <wp:effectExtent l="19050" t="0" r="0" b="0"/>
          <wp:wrapNone/>
          <wp:docPr id="18" name="Image 12" descr="chemin2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chemin2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624"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AB7" w:rsidRPr="00D536B3">
      <w:rPr>
        <w:rFonts w:ascii="Comic Sans MS" w:hAnsi="Comic Sans MS"/>
        <w:color w:val="632423"/>
        <w:sz w:val="28"/>
        <w:szCs w:val="28"/>
      </w:rPr>
      <w:fldChar w:fldCharType="begin"/>
    </w:r>
    <w:r w:rsidR="00715248" w:rsidRPr="00D536B3">
      <w:rPr>
        <w:rFonts w:ascii="Comic Sans MS" w:hAnsi="Comic Sans MS"/>
        <w:color w:val="632423"/>
        <w:sz w:val="28"/>
        <w:szCs w:val="28"/>
      </w:rPr>
      <w:instrText xml:space="preserve"> PAGE   \* MERGEFORMAT </w:instrText>
    </w:r>
    <w:r w:rsidR="00192AB7" w:rsidRPr="00D536B3">
      <w:rPr>
        <w:rFonts w:ascii="Comic Sans MS" w:hAnsi="Comic Sans MS"/>
        <w:color w:val="632423"/>
        <w:sz w:val="28"/>
        <w:szCs w:val="28"/>
      </w:rPr>
      <w:fldChar w:fldCharType="separate"/>
    </w:r>
    <w:r w:rsidR="00896EFE">
      <w:rPr>
        <w:rFonts w:ascii="Comic Sans MS" w:hAnsi="Comic Sans MS"/>
        <w:noProof/>
        <w:color w:val="632423"/>
        <w:sz w:val="28"/>
        <w:szCs w:val="28"/>
      </w:rPr>
      <w:t>1</w:t>
    </w:r>
    <w:r w:rsidR="00192AB7" w:rsidRPr="00D536B3">
      <w:rPr>
        <w:rFonts w:ascii="Comic Sans MS" w:hAnsi="Comic Sans MS"/>
        <w:color w:val="632423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6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15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1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20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9" name="Image 19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18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17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" name="Image 16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1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1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48" w:rsidRDefault="007152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FE" w:rsidRDefault="00896EFE">
      <w:r>
        <w:separator/>
      </w:r>
    </w:p>
  </w:footnote>
  <w:footnote w:type="continuationSeparator" w:id="0">
    <w:p w:rsidR="00896EFE" w:rsidRDefault="00896EFE">
      <w:r>
        <w:continuationSeparator/>
      </w:r>
    </w:p>
  </w:footnote>
  <w:footnote w:id="1">
    <w:p w:rsidR="0084157F" w:rsidRPr="0050334F" w:rsidRDefault="0084157F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Inspiré du profil d’employabilité 2000+ du Conference Board du Canada,  </w:t>
      </w:r>
      <w:hyperlink r:id="rId1" w:history="1">
        <w:r>
          <w:rPr>
            <w:rStyle w:val="Lienhypertexte"/>
            <w:rFonts w:ascii="Comic Sans MS" w:hAnsi="Comic Sans MS"/>
            <w:color w:val="632423"/>
          </w:rPr>
          <w:t>www.conferenceboard.ca/libraries/educ_public/esp2000f.sflb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48" w:rsidRDefault="0071524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7F" w:rsidRPr="00671C3D" w:rsidRDefault="00362052" w:rsidP="00CA3476">
    <w:pPr>
      <w:spacing w:before="240" w:after="0"/>
      <w:ind w:hanging="567"/>
      <w:jc w:val="center"/>
      <w:rPr>
        <w:rFonts w:ascii="Comic Sans MS" w:hAnsi="Comic Sans MS" w:cs="Arial"/>
        <w:b/>
        <w:color w:val="632423"/>
        <w:sz w:val="32"/>
        <w:szCs w:val="32"/>
      </w:rPr>
    </w:pPr>
    <w:r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61950" cy="409575"/>
          <wp:effectExtent l="19050" t="0" r="0" b="0"/>
          <wp:docPr id="3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2_fich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48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t xml:space="preserve"> </w:t>
    </w:r>
    <w:r w:rsidR="0084157F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84157F">
      <w:rPr>
        <w:rFonts w:ascii="Comic Sans MS" w:hAnsi="Comic Sans MS" w:cs="Arial"/>
        <w:b/>
        <w:color w:val="632423"/>
        <w:sz w:val="32"/>
        <w:szCs w:val="32"/>
      </w:rPr>
      <w:t>« Mon profil d’employabilité 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48" w:rsidRDefault="007152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40" type="#_x0000_t75" style="width:36pt;height:33pt" o:bullet="t">
        <v:imagedata r:id="rId1" o:title="piedanim"/>
        <o:lock v:ext="edit" cropping="t"/>
      </v:shape>
    </w:pict>
  </w:numPicBullet>
  <w:numPicBullet w:numPicBulletId="1">
    <w:pict>
      <v:shape id="_x0000_i2041" type="#_x0000_t75" style="width:169.5pt;height:2in" o:bullet="t">
        <v:imagedata r:id="rId2" o:title="puce"/>
      </v:shape>
    </w:pict>
  </w:numPicBullet>
  <w:numPicBullet w:numPicBulletId="2">
    <w:pict>
      <v:shape id="_x0000_i2042" type="#_x0000_t75" style="width:123.75pt;height:126.75pt" o:bullet="t">
        <v:imagedata r:id="rId3" o:title="leboutonsouris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9BC2C40"/>
    <w:multiLevelType w:val="hybridMultilevel"/>
    <w:tmpl w:val="7D603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BF31D36"/>
    <w:multiLevelType w:val="hybridMultilevel"/>
    <w:tmpl w:val="6792E55C"/>
    <w:lvl w:ilvl="0" w:tplc="06B82716">
      <w:start w:val="1"/>
      <w:numFmt w:val="bullet"/>
      <w:lvlText w:val=""/>
      <w:lvlPicBulletId w:val="1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E905C30"/>
    <w:multiLevelType w:val="hybridMultilevel"/>
    <w:tmpl w:val="CD04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00B"/>
    <w:multiLevelType w:val="hybridMultilevel"/>
    <w:tmpl w:val="0C6AB2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27FD5"/>
    <w:multiLevelType w:val="hybridMultilevel"/>
    <w:tmpl w:val="BC022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60207"/>
    <w:multiLevelType w:val="hybridMultilevel"/>
    <w:tmpl w:val="931E4F56"/>
    <w:lvl w:ilvl="0" w:tplc="06B82716">
      <w:start w:val="1"/>
      <w:numFmt w:val="bullet"/>
      <w:lvlText w:val=""/>
      <w:lvlPicBulletId w:val="1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FDB535D"/>
    <w:multiLevelType w:val="hybridMultilevel"/>
    <w:tmpl w:val="20DCEB0C"/>
    <w:lvl w:ilvl="0" w:tplc="06B82716">
      <w:start w:val="1"/>
      <w:numFmt w:val="bullet"/>
      <w:lvlText w:val=""/>
      <w:lvlPicBulletId w:val="1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62C5A"/>
    <w:multiLevelType w:val="hybridMultilevel"/>
    <w:tmpl w:val="730C3560"/>
    <w:lvl w:ilvl="0" w:tplc="FE12A0E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27A59"/>
    <w:multiLevelType w:val="hybridMultilevel"/>
    <w:tmpl w:val="DE109A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03ADA"/>
    <w:multiLevelType w:val="hybridMultilevel"/>
    <w:tmpl w:val="FF7CC3DE"/>
    <w:lvl w:ilvl="0" w:tplc="06B827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3795E"/>
    <w:multiLevelType w:val="multilevel"/>
    <w:tmpl w:val="972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225FA"/>
    <w:multiLevelType w:val="hybridMultilevel"/>
    <w:tmpl w:val="95F2D832"/>
    <w:lvl w:ilvl="0" w:tplc="9FE0CD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303A21"/>
    <w:multiLevelType w:val="hybridMultilevel"/>
    <w:tmpl w:val="9D7E658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F147B2E"/>
    <w:multiLevelType w:val="hybridMultilevel"/>
    <w:tmpl w:val="C47A2652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5C91E86"/>
    <w:multiLevelType w:val="multilevel"/>
    <w:tmpl w:val="6358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05FE4"/>
    <w:multiLevelType w:val="hybridMultilevel"/>
    <w:tmpl w:val="126611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A85CB5"/>
    <w:multiLevelType w:val="hybridMultilevel"/>
    <w:tmpl w:val="CDAA8C58"/>
    <w:lvl w:ilvl="0" w:tplc="17DC90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35988"/>
    <w:multiLevelType w:val="hybridMultilevel"/>
    <w:tmpl w:val="F9AA85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5B1F8E"/>
    <w:multiLevelType w:val="multilevel"/>
    <w:tmpl w:val="940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72747"/>
    <w:multiLevelType w:val="hybridMultilevel"/>
    <w:tmpl w:val="0AEA1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34A10"/>
    <w:multiLevelType w:val="hybridMultilevel"/>
    <w:tmpl w:val="B518EFF2"/>
    <w:lvl w:ilvl="0" w:tplc="2A8A6794">
      <w:start w:val="1"/>
      <w:numFmt w:val="bullet"/>
      <w:lvlText w:val=""/>
      <w:lvlPicBulletId w:val="2"/>
      <w:lvlJc w:val="left"/>
      <w:pPr>
        <w:ind w:left="780" w:hanging="360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D7E2DF8"/>
    <w:multiLevelType w:val="hybridMultilevel"/>
    <w:tmpl w:val="93C67E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3"/>
  </w:num>
  <w:num w:numId="5">
    <w:abstractNumId w:val="25"/>
  </w:num>
  <w:num w:numId="6">
    <w:abstractNumId w:val="0"/>
  </w:num>
  <w:num w:numId="7">
    <w:abstractNumId w:val="27"/>
  </w:num>
  <w:num w:numId="8">
    <w:abstractNumId w:val="9"/>
  </w:num>
  <w:num w:numId="9">
    <w:abstractNumId w:val="11"/>
  </w:num>
  <w:num w:numId="10">
    <w:abstractNumId w:val="22"/>
  </w:num>
  <w:num w:numId="11">
    <w:abstractNumId w:val="16"/>
  </w:num>
  <w:num w:numId="12">
    <w:abstractNumId w:val="31"/>
  </w:num>
  <w:num w:numId="13">
    <w:abstractNumId w:val="21"/>
  </w:num>
  <w:num w:numId="14">
    <w:abstractNumId w:val="28"/>
  </w:num>
  <w:num w:numId="15">
    <w:abstractNumId w:val="30"/>
  </w:num>
  <w:num w:numId="16">
    <w:abstractNumId w:val="36"/>
  </w:num>
  <w:num w:numId="17">
    <w:abstractNumId w:val="4"/>
  </w:num>
  <w:num w:numId="18">
    <w:abstractNumId w:val="1"/>
  </w:num>
  <w:num w:numId="19">
    <w:abstractNumId w:val="19"/>
  </w:num>
  <w:num w:numId="20">
    <w:abstractNumId w:val="34"/>
  </w:num>
  <w:num w:numId="21">
    <w:abstractNumId w:val="18"/>
  </w:num>
  <w:num w:numId="22">
    <w:abstractNumId w:val="32"/>
  </w:num>
  <w:num w:numId="23">
    <w:abstractNumId w:val="29"/>
  </w:num>
  <w:num w:numId="24">
    <w:abstractNumId w:val="10"/>
  </w:num>
  <w:num w:numId="25">
    <w:abstractNumId w:val="17"/>
  </w:num>
  <w:num w:numId="26">
    <w:abstractNumId w:val="26"/>
  </w:num>
  <w:num w:numId="27">
    <w:abstractNumId w:val="6"/>
  </w:num>
  <w:num w:numId="28">
    <w:abstractNumId w:val="15"/>
  </w:num>
  <w:num w:numId="29">
    <w:abstractNumId w:val="33"/>
  </w:num>
  <w:num w:numId="30">
    <w:abstractNumId w:val="24"/>
  </w:num>
  <w:num w:numId="31">
    <w:abstractNumId w:val="5"/>
  </w:num>
  <w:num w:numId="32">
    <w:abstractNumId w:val="12"/>
  </w:num>
  <w:num w:numId="33">
    <w:abstractNumId w:val="3"/>
  </w:num>
  <w:num w:numId="34">
    <w:abstractNumId w:val="7"/>
  </w:num>
  <w:num w:numId="35">
    <w:abstractNumId w:val="8"/>
  </w:num>
  <w:num w:numId="36">
    <w:abstractNumId w:val="3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065F1"/>
    <w:rsid w:val="0001454A"/>
    <w:rsid w:val="000205DF"/>
    <w:rsid w:val="00042B33"/>
    <w:rsid w:val="000704A6"/>
    <w:rsid w:val="000834C4"/>
    <w:rsid w:val="00087443"/>
    <w:rsid w:val="000978AE"/>
    <w:rsid w:val="000A7BE2"/>
    <w:rsid w:val="000B52B2"/>
    <w:rsid w:val="000C3310"/>
    <w:rsid w:val="000D163E"/>
    <w:rsid w:val="000E2175"/>
    <w:rsid w:val="001016F3"/>
    <w:rsid w:val="00110228"/>
    <w:rsid w:val="00140BC5"/>
    <w:rsid w:val="00140F4C"/>
    <w:rsid w:val="00192AB7"/>
    <w:rsid w:val="001A76E5"/>
    <w:rsid w:val="001C371B"/>
    <w:rsid w:val="001D6138"/>
    <w:rsid w:val="001E1A7C"/>
    <w:rsid w:val="00220A18"/>
    <w:rsid w:val="00230EBB"/>
    <w:rsid w:val="002D3E10"/>
    <w:rsid w:val="002F52B3"/>
    <w:rsid w:val="00362052"/>
    <w:rsid w:val="003933A4"/>
    <w:rsid w:val="003A71DC"/>
    <w:rsid w:val="003B202C"/>
    <w:rsid w:val="003F66C0"/>
    <w:rsid w:val="00444814"/>
    <w:rsid w:val="004511E9"/>
    <w:rsid w:val="00473AE3"/>
    <w:rsid w:val="004776D6"/>
    <w:rsid w:val="004C5F83"/>
    <w:rsid w:val="0050334F"/>
    <w:rsid w:val="00510A39"/>
    <w:rsid w:val="00544EAF"/>
    <w:rsid w:val="0057226E"/>
    <w:rsid w:val="00576C5E"/>
    <w:rsid w:val="00593204"/>
    <w:rsid w:val="005F1394"/>
    <w:rsid w:val="00617013"/>
    <w:rsid w:val="006238F0"/>
    <w:rsid w:val="00631981"/>
    <w:rsid w:val="00671C3D"/>
    <w:rsid w:val="00695862"/>
    <w:rsid w:val="006A15E7"/>
    <w:rsid w:val="006A6AFC"/>
    <w:rsid w:val="006A7C34"/>
    <w:rsid w:val="00700DDF"/>
    <w:rsid w:val="00715248"/>
    <w:rsid w:val="0074373D"/>
    <w:rsid w:val="00767298"/>
    <w:rsid w:val="00797648"/>
    <w:rsid w:val="007F6368"/>
    <w:rsid w:val="007F65B1"/>
    <w:rsid w:val="0083349F"/>
    <w:rsid w:val="0084157F"/>
    <w:rsid w:val="00855F24"/>
    <w:rsid w:val="00877109"/>
    <w:rsid w:val="00896EFE"/>
    <w:rsid w:val="008A6259"/>
    <w:rsid w:val="008B5373"/>
    <w:rsid w:val="008D1F5E"/>
    <w:rsid w:val="00976F92"/>
    <w:rsid w:val="0098617B"/>
    <w:rsid w:val="009C45FE"/>
    <w:rsid w:val="009C756C"/>
    <w:rsid w:val="009E3AD5"/>
    <w:rsid w:val="00A14974"/>
    <w:rsid w:val="00A204B5"/>
    <w:rsid w:val="00A42A10"/>
    <w:rsid w:val="00A56739"/>
    <w:rsid w:val="00A624E6"/>
    <w:rsid w:val="00B0367B"/>
    <w:rsid w:val="00B117AA"/>
    <w:rsid w:val="00B16022"/>
    <w:rsid w:val="00B3718C"/>
    <w:rsid w:val="00B93274"/>
    <w:rsid w:val="00BA0884"/>
    <w:rsid w:val="00BD0A61"/>
    <w:rsid w:val="00BD0EDD"/>
    <w:rsid w:val="00BD5751"/>
    <w:rsid w:val="00C14AA1"/>
    <w:rsid w:val="00C42925"/>
    <w:rsid w:val="00C430B5"/>
    <w:rsid w:val="00C579D6"/>
    <w:rsid w:val="00C6320F"/>
    <w:rsid w:val="00C81314"/>
    <w:rsid w:val="00C851C7"/>
    <w:rsid w:val="00C97420"/>
    <w:rsid w:val="00CA0848"/>
    <w:rsid w:val="00CA3476"/>
    <w:rsid w:val="00CA796D"/>
    <w:rsid w:val="00CD1B3C"/>
    <w:rsid w:val="00D05301"/>
    <w:rsid w:val="00D13310"/>
    <w:rsid w:val="00D25DDA"/>
    <w:rsid w:val="00D52270"/>
    <w:rsid w:val="00D6207D"/>
    <w:rsid w:val="00D91AF2"/>
    <w:rsid w:val="00DC63F5"/>
    <w:rsid w:val="00DD4C93"/>
    <w:rsid w:val="00DD783E"/>
    <w:rsid w:val="00E248F6"/>
    <w:rsid w:val="00E56B5C"/>
    <w:rsid w:val="00E77F44"/>
    <w:rsid w:val="00EA2CE5"/>
    <w:rsid w:val="00EC517A"/>
    <w:rsid w:val="00EC597C"/>
    <w:rsid w:val="00F51232"/>
    <w:rsid w:val="00F7388B"/>
    <w:rsid w:val="00F80EB8"/>
    <w:rsid w:val="00FA117A"/>
    <w:rsid w:val="00FC5B24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Notedebasdepage">
    <w:name w:val="footnote text"/>
    <w:basedOn w:val="Normal"/>
    <w:link w:val="NotedebasdepageCar"/>
    <w:rsid w:val="0050334F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0334F"/>
    <w:rPr>
      <w:rFonts w:ascii="Calibri" w:eastAsia="Calibri" w:hAnsi="Calibri"/>
      <w:lang w:eastAsia="en-US"/>
    </w:rPr>
  </w:style>
  <w:style w:type="character" w:styleId="Appelnotedebasdep">
    <w:name w:val="footnote reference"/>
    <w:rsid w:val="0050334F"/>
    <w:rPr>
      <w:vertAlign w:val="superscript"/>
    </w:rPr>
  </w:style>
  <w:style w:type="character" w:styleId="Lienhypertexte">
    <w:name w:val="Hyperlink"/>
    <w:uiPriority w:val="99"/>
    <w:unhideWhenUsed/>
    <w:rsid w:val="0050334F"/>
    <w:rPr>
      <w:rFonts w:ascii="Times New Roman" w:hAnsi="Times New Roman" w:cs="Times New Roman" w:hint="default"/>
      <w:color w:val="0000FF"/>
      <w:u w:val="single"/>
    </w:rPr>
  </w:style>
  <w:style w:type="character" w:styleId="Lienhypertextesuivivisit">
    <w:name w:val="FollowedHyperlink"/>
    <w:rsid w:val="003A71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qo.ca/transition/tva/wp-content/uploads/2D1d_Comp%C3%A9tences_relative_l%C2%B4employabilit%C3%A9.pdf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4.png"/><Relationship Id="rId12" Type="http://schemas.openxmlformats.org/officeDocument/2006/relationships/hyperlink" Target="http://www.rophcq.com/TEVA/Documents/grille%20de%20profil%20d%27employabilit%C3%A9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3.uqo.ca/transition/tva/wp-content/uploads/2D3d_Projet_transition_%C3%A9cole-vieactive_profil_demployabilit%C3%A9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conferenceboard.ca/libraries/educ_public/esp2000f.sfl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3.uqo.ca/transition/tva/?p=51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eboard.ca/libraries/educ_public/esp2000f.sfl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4</cp:revision>
  <dcterms:created xsi:type="dcterms:W3CDTF">2012-09-20T01:56:00Z</dcterms:created>
  <dcterms:modified xsi:type="dcterms:W3CDTF">2012-09-22T22:11:00Z</dcterms:modified>
</cp:coreProperties>
</file>